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8D2" w:rsidRPr="002408D2" w:rsidRDefault="002408D2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ГОДОВОЙ ОТЧЕТ ПО РЕАЛИЗАЦИИ</w:t>
      </w: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2408D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408D2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ПЕРМСКОГО КРАЯ «ОБЩЕСТВО И ВЛАСТЬ»</w:t>
      </w:r>
    </w:p>
    <w:p w:rsidR="002408D2" w:rsidRPr="00876712" w:rsidRDefault="002408D2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 ГОД</w:t>
      </w: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степени достижения целей и задач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государственной программы </w:t>
      </w: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47D" w:rsidRPr="00B2481F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Государственная программа Пермского края «Общество и власть» утверждена постановлением Правительства Пермского края от 3 октября 2013 г. № 1326-п. </w:t>
      </w:r>
    </w:p>
    <w:p w:rsidR="00F5247D" w:rsidRPr="00B2481F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Целью программы является обеспечение эффективной системы взаимодействия органов власти с институтами гражданского общества.</w:t>
      </w:r>
    </w:p>
    <w:p w:rsidR="00F5247D" w:rsidRPr="00B2481F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Приоритетами государственной политики Пермского края в сфере реализации государственной программы являются:</w:t>
      </w:r>
    </w:p>
    <w:p w:rsidR="00F5247D" w:rsidRDefault="00F5247D" w:rsidP="00F5247D">
      <w:pPr>
        <w:spacing w:after="0" w:line="360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эффективной национальной политики в Пермском крае;</w:t>
      </w:r>
    </w:p>
    <w:p w:rsidR="00F5247D" w:rsidRDefault="00F5247D" w:rsidP="00F5247D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государственно-конфессиональных отношений на территории Пермского края;</w:t>
      </w:r>
    </w:p>
    <w:p w:rsidR="00F5247D" w:rsidRDefault="00F5247D" w:rsidP="00F5247D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условий для эффективного использования потенциала гражданского общества;</w:t>
      </w:r>
    </w:p>
    <w:p w:rsidR="00F5247D" w:rsidRPr="00B2481F" w:rsidRDefault="00F5247D" w:rsidP="00F5247D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формированию у жителей Пермского края гражданской позиции, патриотических настроений.</w:t>
      </w:r>
    </w:p>
    <w:p w:rsidR="00F5247D" w:rsidRPr="00B2481F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2018 году реализованы все запланированные культурно-массовые </w:t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информационные проекты в области просвещения и пропаганды культурного многообразия, этнокультурных ценностей, толерантных отношений, гражданской интеграции и патриотизма. </w:t>
      </w:r>
    </w:p>
    <w:p w:rsidR="00F5247D" w:rsidRPr="00B2481F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государственной национальной политики на территории Пермского края показывает высокую эффективность, которая обеспечивается за счёт планомерной и системной работы и программного метода управления. В Пермском крае эффективно реализуются направления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осударственной программы Российской Федерации «Реализация государственной национальной политики», утвержденной постановлением Правительств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Российской Федерации от 29 декабря </w:t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2016 г. № 1532.</w:t>
      </w:r>
    </w:p>
    <w:p w:rsidR="00F5247D" w:rsidRPr="00B2481F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Сформированы эффективные механизмы предоставления финансовой, имущественной, информационной, консультационной и иной поддержки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НКО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Пермского края</w:t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региональном, муниципальном уровнях. За счет средств краевого бюджета в 2018 году поддержку получили 138 социальных проек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тов на общую сумму 77,0 млн</w:t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 в рамках конкурса гражданских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социальных инициатив. 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субсидии направлены СО НКО Пермского края, ведущим деятельность в различных сферах жизни жите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Пермского края, в том числе на поддержку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ветеранских организаций, патриотическ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воспитания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и молодежи,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образования, науки, культуры, благотворительную и волонтерскую деятельность, пропаганду здорового образа жизни, физической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спорта, развитие детского 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молодежного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движения и др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47D" w:rsidRPr="00B2481F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субсидии направлены на мероприятия по подготовке 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проведению массовых мероприятий, посвященных дням воинской славы, памятным датам России и Пермского края, подготовку и проведение массовых мероприятий, приуроченных ко Дню Пожилого человека, участие 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работе по патриотическому воспитанию подрастающего поколения, участие во всероссийских, краевых, городских, районных научно-практических конференциях, совещаниях, семинарах по вопросам защиты законных прав и свобод ветеранов и развития ветеранского движения </w:t>
      </w:r>
      <w:r w:rsidRPr="00B248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Пермском крае. </w:t>
      </w:r>
    </w:p>
    <w:p w:rsidR="00F5247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Создана система взаимодействия органов государственной власти, общественных организаций, учреждений системы образования и культуры, иных субъектов патриотического воспитания по формированию у жителей Пермского края гражданской позиции, нравственных взглядов, содержанием которых является любовь к Отечеству, уважение истории и культурных особенностей Родины, готовность к выполнению гражданского долга </w:t>
      </w: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 конституционных обязанностей по защите Родины. </w:t>
      </w:r>
    </w:p>
    <w:p w:rsidR="00F5247D" w:rsidRPr="00B2481F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481F"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патриотических настроений среди населения Пермского края в 2018 году составил 95,3%.</w:t>
      </w: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уровня выполнения программных мероприятий государственной программы </w:t>
      </w:r>
    </w:p>
    <w:p w:rsidR="00F5247D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5247D" w:rsidRPr="00EC4CC4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6B9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Мероприятия государственной программы реализовывались в рамках </w:t>
      </w:r>
      <w:r w:rsidRPr="003366E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четырех подпрограмм, обеспечивающих решение задач и достижение целей</w:t>
      </w:r>
      <w:r w:rsidRPr="00BB6B9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программы.</w:t>
      </w:r>
    </w:p>
    <w:p w:rsidR="00F5247D" w:rsidRDefault="00F5247D" w:rsidP="00F5247D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«Реализация государственной национальной политики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Пермском крае»</w:t>
      </w:r>
    </w:p>
    <w:p w:rsidR="00F5247D" w:rsidRPr="003366E4" w:rsidRDefault="00F5247D" w:rsidP="00F5247D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Целью подпрограммы является укрепление единства многонационального народа Российской Федерации (российской нации), проживающего в Пермском крае, а также обеспечение реализации </w:t>
      </w:r>
      <w:hyperlink r:id="rId5" w:history="1"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г</w:t>
        </w:r>
        <w:r w:rsidRPr="003366E4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осударственной программы Российской Федерации «Реализация государственной национальной политики»,</w:t>
        </w:r>
      </w:hyperlink>
      <w:r w:rsidRPr="003366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утвержденной постановлением Правительств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Российской Федерации от 29 декабря </w:t>
      </w:r>
      <w:r w:rsidRPr="003366E4">
        <w:rPr>
          <w:rFonts w:ascii="Times New Roman" w:eastAsia="Calibri" w:hAnsi="Times New Roman" w:cs="Times New Roman"/>
          <w:sz w:val="28"/>
          <w:szCs w:val="28"/>
          <w:lang w:eastAsia="ru-RU"/>
        </w:rPr>
        <w:t>2016 г. № 1532.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2018 году р</w:t>
      </w:r>
      <w:r w:rsidRPr="003366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еализованы все запланированные культурно-массовые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информационные проекты в области просвещения и пропаганды культурного многообразия, этнокультурных ценностей, толерантных отношений, гражданской интеграции и патриотизма. 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ходе реализации </w:t>
      </w:r>
      <w:r>
        <w:rPr>
          <w:rFonts w:ascii="Times New Roman" w:eastAsia="Calibri" w:hAnsi="Times New Roman" w:cs="Times New Roman"/>
          <w:sz w:val="28"/>
          <w:szCs w:val="28"/>
        </w:rPr>
        <w:t>подпрограммы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проведены традиционные народные праздники, массовые мероприятия и культурные акции для народов Пермского </w:t>
      </w:r>
      <w:r>
        <w:rPr>
          <w:rFonts w:ascii="Times New Roman" w:eastAsia="Calibri" w:hAnsi="Times New Roman" w:cs="Times New Roman"/>
          <w:sz w:val="28"/>
          <w:szCs w:val="28"/>
        </w:rPr>
        <w:t>края.</w:t>
      </w:r>
    </w:p>
    <w:p w:rsidR="00F5247D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итогам конкурсного отбора 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двенадцати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в 2018 году выделены субсидии в размере 15,8 млн рублей на реализацию мероприятий в сфере государственной национальной политики.</w:t>
      </w:r>
    </w:p>
    <w:p w:rsidR="00F5247D" w:rsidRDefault="00F5247D" w:rsidP="00F5247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сохранения культурной самобытности народов, проживающих на территории Пермского края, обеспечено участие Пермского края </w:t>
      </w:r>
      <w:r>
        <w:rPr>
          <w:rFonts w:ascii="Times New Roman" w:eastAsia="Calibri" w:hAnsi="Times New Roman" w:cs="Times New Roman"/>
          <w:sz w:val="28"/>
          <w:szCs w:val="28"/>
        </w:rPr>
        <w:br/>
        <w:t>в краевых, межрегиональных, всероссийских и международных мероприятиях.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Пермский край получил 7,3 млн рублей на реализацию мероприятий государственной национальной политики. В рамках федерального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форум национального единства, реализованы мероприятия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развитие позитивного межнационального взаимодействия, а также </w:t>
      </w:r>
      <w:proofErr w:type="spellStart"/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внутриэтнических</w:t>
      </w:r>
      <w:proofErr w:type="spellEnd"/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межрегиональных связей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247D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результатами социологического мониторинга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247D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составила 84,1%; 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толерантного отношения к представителям другой национальности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93,5%.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«Развитие государственно-конфессиональных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отношений в Пермском крае»</w:t>
      </w:r>
    </w:p>
    <w:p w:rsidR="00F5247D" w:rsidRPr="003366E4" w:rsidRDefault="00F5247D" w:rsidP="00F5247D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является объединение усилий всех звеньев системы власти, религиозных объединений и организаций, научных организаций и верующих граждан для обеспечения стабильного позитивного развития сферы межрелигиозных отношений в Пермском крае. 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подпрограммы проведен ряд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социально-значимых мероприятий и акций: 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благотворительный концерт, посвященный Пасхе Христовой;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 и конференция в рамка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дней Славянской письменности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культуры;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межрегиональный форум мусульманской культуры «Мусульманский мир – 2018»;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мусульманский праздник Курбан-Байрам;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благотворительный концерт «Свет Белой горы»;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благотворительный концерт «Свет Святынь Соликамска» 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межрегиональная выставка-ярмарка «Православная Русь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2018»; 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работы по изданию книги на английском языке «Белая гора» совместно с Пермской епархией Русской Православной Церкви;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совместно с Духовным управлением мусульман Пермского края научно-практическая конференция по противодействию экстремизму.</w:t>
      </w:r>
    </w:p>
    <w:p w:rsidR="00F5247D" w:rsidRPr="003366E4" w:rsidRDefault="001E2CE0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5247D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ыделены</w:t>
      </w:r>
      <w:r w:rsidR="00F5247D"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ремонтные и ремонтно-реставрационные работы культовых зданий и сооружений по з</w:t>
      </w:r>
      <w:r w:rsidR="00F5247D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аявкам религиозных организаций.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Подпрограмма </w:t>
      </w:r>
      <w:r w:rsidRPr="003366E4">
        <w:rPr>
          <w:rFonts w:ascii="Times New Roman" w:eastAsia="Calibri" w:hAnsi="Times New Roman" w:cs="Times New Roman"/>
          <w:sz w:val="28"/>
          <w:szCs w:val="28"/>
        </w:rPr>
        <w:t>«Сотрудничество социально ориентированных некоммерческих организаций и власти в решении социально значимых задач»</w:t>
      </w:r>
    </w:p>
    <w:p w:rsidR="00F5247D" w:rsidRPr="003366E4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внедрения социальных моделей и технологий поддержки </w:t>
      </w:r>
      <w:r>
        <w:rPr>
          <w:rFonts w:ascii="Times New Roman" w:eastAsia="Calibri" w:hAnsi="Times New Roman" w:cs="Times New Roman"/>
          <w:sz w:val="28"/>
          <w:szCs w:val="28"/>
        </w:rPr>
        <w:t>СО НКО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с целью эффективного использования их возможностей в решении задач социально-экономического и общественного развития Пермского края.</w:t>
      </w:r>
    </w:p>
    <w:p w:rsidR="00F5247D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достижения поставленной цели в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2018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были решены следующие задачи: </w:t>
      </w:r>
    </w:p>
    <w:p w:rsidR="00F5247D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совершенствована нормативно-правовая база в сфере деятельности </w:t>
      </w:r>
      <w:r>
        <w:rPr>
          <w:rFonts w:ascii="Times New Roman" w:eastAsia="Calibri" w:hAnsi="Times New Roman" w:cs="Times New Roman"/>
          <w:sz w:val="28"/>
          <w:szCs w:val="28"/>
        </w:rPr>
        <w:t>СО НКО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Пермского края и взаимодействия с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рганами государственной власти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>органами местного самоуправления;</w:t>
      </w:r>
    </w:p>
    <w:p w:rsidR="00F5247D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формирован эффективный механизм предоставления финансовой, имущественной, информационной, консультационной и иной поддержки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 НКО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на региональном, муниципальном уровнях, предоставлена государственная поддержка проектов и программ, реализуемых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 НКО; </w:t>
      </w:r>
    </w:p>
    <w:p w:rsidR="00F5247D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редоставлена государственная поддержка проектам, реализуемым </w:t>
      </w:r>
      <w:r>
        <w:rPr>
          <w:rFonts w:ascii="Times New Roman" w:eastAsia="Calibri" w:hAnsi="Times New Roman" w:cs="Times New Roman"/>
          <w:sz w:val="28"/>
          <w:szCs w:val="28"/>
        </w:rPr>
        <w:t>СО НКО, а именно: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247D" w:rsidRPr="003366E4" w:rsidRDefault="00F5247D" w:rsidP="00F5247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проведен ежегодный конкурс гражданских и социальных инициатив для предоставления грантов из средств краевого бюджета </w:t>
      </w:r>
      <w:r>
        <w:rPr>
          <w:rFonts w:ascii="Times New Roman" w:eastAsia="Calibri" w:hAnsi="Times New Roman" w:cs="Times New Roman"/>
          <w:sz w:val="28"/>
          <w:szCs w:val="28"/>
        </w:rPr>
        <w:t>СО НКО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</w:rPr>
        <w:t>на реализацию социальных проектов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247D" w:rsidRPr="000C7FA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FAD">
        <w:rPr>
          <w:rFonts w:ascii="Times New Roman" w:eastAsia="Calibri" w:hAnsi="Times New Roman" w:cs="Times New Roman"/>
          <w:sz w:val="28"/>
          <w:szCs w:val="28"/>
        </w:rPr>
        <w:t xml:space="preserve">В рамках подпрограммы реализованы мероприятия, направленные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0C7FAD">
        <w:rPr>
          <w:rFonts w:ascii="Times New Roman" w:eastAsia="Calibri" w:hAnsi="Times New Roman" w:cs="Times New Roman"/>
          <w:sz w:val="28"/>
          <w:szCs w:val="28"/>
        </w:rPr>
        <w:t>на формирование информационного пространства, способствующего развитию гражданских инициатив: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FAD">
        <w:rPr>
          <w:rFonts w:ascii="Times New Roman" w:eastAsia="Calibri" w:hAnsi="Times New Roman" w:cs="Times New Roman"/>
          <w:sz w:val="28"/>
          <w:szCs w:val="28"/>
        </w:rPr>
        <w:lastRenderedPageBreak/>
        <w:t>подготовлено издание справочного и информационного характера – Книга памяти жертв политических репрессий Пермского края «Годы террора» (часть четвертая том 2);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подготовлен с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борник документов, воспоминаний </w:t>
      </w:r>
      <w:r w:rsidRPr="003366E4">
        <w:rPr>
          <w:rFonts w:ascii="Times New Roman" w:eastAsia="Calibri" w:hAnsi="Times New Roman" w:cs="Times New Roman"/>
          <w:sz w:val="28"/>
          <w:szCs w:val="28"/>
        </w:rPr>
        <w:br/>
        <w:t>и очерков по ис</w:t>
      </w:r>
      <w:r>
        <w:rPr>
          <w:rFonts w:ascii="Times New Roman" w:eastAsia="Calibri" w:hAnsi="Times New Roman" w:cs="Times New Roman"/>
          <w:sz w:val="28"/>
          <w:szCs w:val="28"/>
        </w:rPr>
        <w:t>тории комсомола в Пермском крае «Пермский комсомол»;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организовано проведение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sz w:val="28"/>
          <w:szCs w:val="28"/>
        </w:rPr>
        <w:t>я,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посвященно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Pr="003366E4">
        <w:rPr>
          <w:rFonts w:ascii="Times New Roman" w:eastAsia="Calibri" w:hAnsi="Times New Roman" w:cs="Times New Roman"/>
          <w:sz w:val="28"/>
          <w:szCs w:val="28"/>
        </w:rPr>
        <w:t>памят</w:t>
      </w:r>
      <w:r>
        <w:rPr>
          <w:rFonts w:ascii="Times New Roman" w:eastAsia="Calibri" w:hAnsi="Times New Roman" w:cs="Times New Roman"/>
          <w:sz w:val="28"/>
          <w:szCs w:val="28"/>
        </w:rPr>
        <w:t>и жертв политических репрессий;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проведен ежегодный Пермский краевой общественный форум,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на котором обсуждались новые возможности взаимодействия органов власти,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органов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местного самоуправления, общественных организаций и бизнеса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</w:rPr>
        <w:t>для социально-экономического развития региона, условия развития СО НКО на региональном и местном уровнях.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рамках реализации мероприяти</w:t>
      </w:r>
      <w:r>
        <w:rPr>
          <w:rFonts w:ascii="Times New Roman" w:eastAsia="Calibri" w:hAnsi="Times New Roman" w:cs="Times New Roman"/>
          <w:sz w:val="28"/>
          <w:szCs w:val="28"/>
        </w:rPr>
        <w:t>й, направленных на п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овышение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бюджетной и </w:t>
      </w:r>
      <w:r w:rsidRPr="003366E4">
        <w:rPr>
          <w:rFonts w:ascii="Times New Roman" w:eastAsia="Calibri" w:hAnsi="Times New Roman" w:cs="Times New Roman"/>
          <w:sz w:val="28"/>
          <w:szCs w:val="28"/>
        </w:rPr>
        <w:t>финансовой грамо</w:t>
      </w:r>
      <w:r>
        <w:rPr>
          <w:rFonts w:ascii="Times New Roman" w:eastAsia="Calibri" w:hAnsi="Times New Roman" w:cs="Times New Roman"/>
          <w:sz w:val="28"/>
          <w:szCs w:val="28"/>
        </w:rPr>
        <w:t>тности населения Пермского края: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организованы </w:t>
      </w:r>
      <w:r w:rsidRPr="003366E4">
        <w:rPr>
          <w:rFonts w:ascii="Times New Roman" w:eastAsia="Calibri" w:hAnsi="Times New Roman" w:cs="Times New Roman"/>
          <w:sz w:val="28"/>
          <w:szCs w:val="28"/>
        </w:rPr>
        <w:t>курсы по</w:t>
      </w:r>
      <w:r>
        <w:rPr>
          <w:rFonts w:ascii="Times New Roman" w:eastAsia="Calibri" w:hAnsi="Times New Roman" w:cs="Times New Roman"/>
          <w:sz w:val="28"/>
          <w:szCs w:val="28"/>
        </w:rPr>
        <w:t>вышения квалификации 81 учителя;</w:t>
      </w:r>
    </w:p>
    <w:p w:rsidR="00F5247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организованы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обучающие мероприятия по повышению финансовой грамотности с 1 437 обучающимися профессиональных образовательных </w:t>
      </w:r>
      <w:r w:rsidRPr="003366E4">
        <w:rPr>
          <w:rFonts w:ascii="Times New Roman" w:eastAsia="Calibri" w:hAnsi="Times New Roman" w:cs="Times New Roman"/>
          <w:sz w:val="28"/>
          <w:szCs w:val="28"/>
        </w:rPr>
        <w:br/>
        <w:t>и о</w:t>
      </w:r>
      <w:r>
        <w:rPr>
          <w:rFonts w:ascii="Times New Roman" w:eastAsia="Calibri" w:hAnsi="Times New Roman" w:cs="Times New Roman"/>
          <w:sz w:val="28"/>
          <w:szCs w:val="28"/>
        </w:rPr>
        <w:t>бщеобразовательных организаций;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по телефону «Горячей линии по финансовым вопросам»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предоставлено </w:t>
      </w:r>
      <w:r w:rsidRPr="003366E4">
        <w:rPr>
          <w:rFonts w:ascii="Times New Roman" w:eastAsia="Calibri" w:hAnsi="Times New Roman" w:cs="Times New Roman"/>
          <w:sz w:val="28"/>
          <w:szCs w:val="28"/>
        </w:rPr>
        <w:t>более 500 консультаций по личным финансовым проблемам;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на сайте «Будь финансово грамотным» размещены информационные материалы, а также опубликованы ответы на наиболее распространенные вопросы, поступающие на «Горячую линию по финансовым вопросам»;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проведено 16 обучающих мероприятий, направленных на по</w:t>
      </w:r>
      <w:r>
        <w:rPr>
          <w:rFonts w:ascii="Times New Roman" w:eastAsia="Calibri" w:hAnsi="Times New Roman" w:cs="Times New Roman"/>
          <w:sz w:val="28"/>
          <w:szCs w:val="28"/>
        </w:rPr>
        <w:t>вышение финансовой грамотности (</w:t>
      </w:r>
      <w:r w:rsidRPr="003366E4">
        <w:rPr>
          <w:rFonts w:ascii="Times New Roman" w:eastAsia="Calibri" w:hAnsi="Times New Roman" w:cs="Times New Roman"/>
          <w:sz w:val="28"/>
          <w:szCs w:val="28"/>
        </w:rPr>
        <w:t>более 6</w:t>
      </w:r>
      <w:r>
        <w:rPr>
          <w:rFonts w:ascii="Times New Roman" w:eastAsia="Calibri" w:hAnsi="Times New Roman" w:cs="Times New Roman"/>
          <w:sz w:val="28"/>
          <w:szCs w:val="28"/>
        </w:rPr>
        <w:t>50 участников)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конференция по воп</w:t>
      </w:r>
      <w:r>
        <w:rPr>
          <w:rFonts w:ascii="Times New Roman" w:eastAsia="Calibri" w:hAnsi="Times New Roman" w:cs="Times New Roman"/>
          <w:sz w:val="28"/>
          <w:szCs w:val="28"/>
        </w:rPr>
        <w:t>росам финансовой грамотности (более 500 участников).</w:t>
      </w:r>
    </w:p>
    <w:p w:rsidR="00F5247D" w:rsidRPr="003366E4" w:rsidRDefault="00F5247D" w:rsidP="00F5247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«Формирование у жителей Пермского края уважения </w:t>
      </w:r>
      <w:r w:rsidRPr="003366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традициям и историческим ценностям малой родины»</w:t>
      </w:r>
    </w:p>
    <w:p w:rsidR="00F5247D" w:rsidRPr="003366E4" w:rsidRDefault="00F5247D" w:rsidP="00F5247D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Мероприятия подпрограммы направлены на координацию действий органов государственной власти, общественных организаций, учреждений системы образования и культуры, иных субъектов патриотического воспитания в сфере патриотического воспитания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формированию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у жителей Пермского края гражданской позиции, нравственных взглядов, содержанием которых является любовь к Отечеству, уважение истории </w:t>
      </w:r>
      <w:r>
        <w:rPr>
          <w:rFonts w:ascii="Times New Roman" w:eastAsia="Calibri" w:hAnsi="Times New Roman" w:cs="Times New Roman"/>
          <w:sz w:val="28"/>
          <w:szCs w:val="28"/>
        </w:rPr>
        <w:br/>
        <w:t>и культурных особенностей Родины, готовность к выполнению гражданского долга и конституционных обязанностей по защите Родины</w:t>
      </w:r>
      <w:r w:rsidRPr="00336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В 2018 году организован и проведен конкурс гражданских </w:t>
      </w:r>
      <w:r w:rsidRPr="003366E4">
        <w:rPr>
          <w:rFonts w:ascii="Times New Roman" w:eastAsia="Calibri" w:hAnsi="Times New Roman" w:cs="Times New Roman"/>
          <w:sz w:val="28"/>
          <w:szCs w:val="28"/>
        </w:rPr>
        <w:br/>
        <w:t xml:space="preserve">и социальных инициатив для предоставления грантов из средств краевого </w:t>
      </w:r>
      <w:r w:rsidRPr="003366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бюджета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 НКО </w:t>
      </w:r>
      <w:r w:rsidRPr="003366E4">
        <w:rPr>
          <w:rFonts w:ascii="Times New Roman" w:eastAsia="Calibri" w:hAnsi="Times New Roman" w:cs="Times New Roman"/>
          <w:sz w:val="28"/>
          <w:szCs w:val="28"/>
        </w:rPr>
        <w:t>на реализацию социа</w:t>
      </w:r>
      <w:r>
        <w:rPr>
          <w:rFonts w:ascii="Times New Roman" w:eastAsia="Calibri" w:hAnsi="Times New Roman" w:cs="Times New Roman"/>
          <w:sz w:val="28"/>
          <w:szCs w:val="28"/>
        </w:rPr>
        <w:t>льных проектов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по направлению расходов «Предоставление на конкурсной основе субсидии общественным организациям, занимающим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ся патриотическим воспитанием» </w:t>
      </w:r>
      <w:r>
        <w:rPr>
          <w:rFonts w:ascii="Times New Roman" w:eastAsia="Calibri" w:hAnsi="Times New Roman" w:cs="Times New Roman"/>
          <w:sz w:val="28"/>
          <w:szCs w:val="28"/>
        </w:rPr>
        <w:br/>
        <w:t>(</w:t>
      </w:r>
      <w:r w:rsidRPr="003366E4">
        <w:rPr>
          <w:rFonts w:ascii="Times New Roman" w:eastAsia="Calibri" w:hAnsi="Times New Roman" w:cs="Times New Roman"/>
          <w:sz w:val="28"/>
          <w:szCs w:val="28"/>
        </w:rPr>
        <w:t>по результатам поддерж</w:t>
      </w:r>
      <w:r>
        <w:rPr>
          <w:rFonts w:ascii="Times New Roman" w:eastAsia="Calibri" w:hAnsi="Times New Roman" w:cs="Times New Roman"/>
          <w:sz w:val="28"/>
          <w:szCs w:val="28"/>
        </w:rPr>
        <w:t>ку получил 31 социальный проект).</w:t>
      </w:r>
    </w:p>
    <w:p w:rsidR="00F5247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проведены:</w:t>
      </w:r>
    </w:p>
    <w:p w:rsidR="00F5247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3366E4">
        <w:rPr>
          <w:rFonts w:ascii="Times New Roman" w:eastAsia="Calibri" w:hAnsi="Times New Roman" w:cs="Times New Roman"/>
          <w:sz w:val="28"/>
          <w:szCs w:val="28"/>
        </w:rPr>
        <w:t>руглогодич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ные учебные сборы допризывников: </w:t>
      </w:r>
    </w:p>
    <w:p w:rsidR="00F5247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выездные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экскурси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школьнико</w:t>
      </w:r>
      <w:r>
        <w:rPr>
          <w:rFonts w:ascii="Times New Roman" w:eastAsia="Calibri" w:hAnsi="Times New Roman" w:cs="Times New Roman"/>
          <w:sz w:val="28"/>
          <w:szCs w:val="28"/>
        </w:rPr>
        <w:t>в Пермского края в города-герои;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окружные, всероссийск</w:t>
      </w:r>
      <w:r>
        <w:rPr>
          <w:rFonts w:ascii="Times New Roman" w:eastAsia="Calibri" w:hAnsi="Times New Roman" w:cs="Times New Roman"/>
          <w:sz w:val="28"/>
          <w:szCs w:val="28"/>
        </w:rPr>
        <w:t>ие и международные мероприятия (</w:t>
      </w:r>
      <w:r w:rsidRPr="003366E4">
        <w:rPr>
          <w:rFonts w:ascii="Times New Roman" w:eastAsia="Calibri" w:hAnsi="Times New Roman" w:cs="Times New Roman"/>
          <w:sz w:val="28"/>
          <w:szCs w:val="28"/>
        </w:rPr>
        <w:t>XVI Международный слет юных патриотов «Равнение на Победу», Рождественский бал для воспитанников кадетских корпусов Приволжского федеральн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ого округа «Возрождая традиции», </w:t>
      </w:r>
      <w:r w:rsidRPr="003366E4">
        <w:rPr>
          <w:rFonts w:ascii="Times New Roman" w:eastAsia="Calibri" w:hAnsi="Times New Roman" w:cs="Times New Roman"/>
          <w:sz w:val="28"/>
          <w:szCs w:val="28"/>
        </w:rPr>
        <w:t>II окружная конференция исследовательских работ кадетов Приволжского федерального округа «Дерзайте, вы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алантливы!»,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Открытые Всероссийские соревнования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</w:rPr>
        <w:t>по пожарно-спасательному спорту среди детей и молодежи, посвящ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енных памяти Ю.В. Поликарпова, </w:t>
      </w:r>
      <w:r w:rsidRPr="003366E4">
        <w:rPr>
          <w:rFonts w:ascii="Times New Roman" w:eastAsia="Calibri" w:hAnsi="Times New Roman" w:cs="Times New Roman"/>
          <w:sz w:val="28"/>
          <w:szCs w:val="28"/>
        </w:rPr>
        <w:t>Всероссийский слет «Виват, к</w:t>
      </w:r>
      <w:r>
        <w:rPr>
          <w:rFonts w:ascii="Times New Roman" w:eastAsia="Calibri" w:hAnsi="Times New Roman" w:cs="Times New Roman"/>
          <w:sz w:val="28"/>
          <w:szCs w:val="28"/>
        </w:rPr>
        <w:t>адет!» и др.);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военно-спортивны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игр</w:t>
      </w:r>
      <w:r>
        <w:rPr>
          <w:rFonts w:ascii="Times New Roman" w:eastAsia="Calibri" w:hAnsi="Times New Roman" w:cs="Times New Roman"/>
          <w:sz w:val="28"/>
          <w:szCs w:val="28"/>
        </w:rPr>
        <w:t>ы на местности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III этап V региональной спартакиады среди допризывной молодёжи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Пермского края в г. Чайковский, </w:t>
      </w:r>
      <w:r w:rsidRPr="003366E4">
        <w:rPr>
          <w:rFonts w:ascii="Times New Roman" w:eastAsia="Calibri" w:hAnsi="Times New Roman" w:cs="Times New Roman"/>
          <w:sz w:val="28"/>
          <w:szCs w:val="28"/>
        </w:rPr>
        <w:t>краевая историческая игра «</w:t>
      </w:r>
      <w:r>
        <w:rPr>
          <w:rFonts w:ascii="Times New Roman" w:eastAsia="Calibri" w:hAnsi="Times New Roman" w:cs="Times New Roman"/>
          <w:sz w:val="28"/>
          <w:szCs w:val="28"/>
        </w:rPr>
        <w:t>Большая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Георгиевская игра»,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первая военно-спортивная игра «Орленок»,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66E4">
        <w:rPr>
          <w:rFonts w:ascii="Times New Roman" w:eastAsia="Calibri" w:hAnsi="Times New Roman" w:cs="Times New Roman"/>
          <w:sz w:val="28"/>
          <w:szCs w:val="28"/>
        </w:rPr>
        <w:t>военно-патриоти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ческая игра «Зарница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Прикамья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краевые мероприятия по повышению престижа службы </w:t>
      </w:r>
      <w:r w:rsidRPr="003366E4">
        <w:rPr>
          <w:rFonts w:ascii="Times New Roman" w:eastAsia="Calibri" w:hAnsi="Times New Roman" w:cs="Times New Roman"/>
          <w:sz w:val="28"/>
          <w:szCs w:val="28"/>
        </w:rPr>
        <w:br/>
        <w:t xml:space="preserve">в армии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IV Краевой смотр-конкурс строя и песни «Статен в строю – силен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</w:rPr>
        <w:t>в бою», V интеллектуальный турнир «Мы помним!» среди молодежи Пермского края, День призывника «Н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аша слава - Российская держава», </w:t>
      </w:r>
      <w:r w:rsidRPr="003366E4">
        <w:rPr>
          <w:rFonts w:ascii="Times New Roman" w:eastAsia="Calibri" w:hAnsi="Times New Roman" w:cs="Times New Roman"/>
          <w:sz w:val="28"/>
          <w:szCs w:val="28"/>
        </w:rPr>
        <w:t>дискуссио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нная площадка «Воинская служба 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в Вооруженных силах РФ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366E4">
        <w:rPr>
          <w:rFonts w:ascii="Times New Roman" w:eastAsia="Calibri" w:hAnsi="Times New Roman" w:cs="Times New Roman"/>
          <w:sz w:val="28"/>
          <w:szCs w:val="28"/>
        </w:rPr>
        <w:t>в современных условиях», конкурс инсценированной патриотичес</w:t>
      </w:r>
      <w:r>
        <w:rPr>
          <w:rFonts w:ascii="Times New Roman" w:eastAsia="Calibri" w:hAnsi="Times New Roman" w:cs="Times New Roman"/>
          <w:sz w:val="28"/>
          <w:szCs w:val="28"/>
        </w:rPr>
        <w:t>кой песни «Расскажу про Россию»);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краевой конкурс музеев образователь</w:t>
      </w:r>
      <w:r>
        <w:rPr>
          <w:rFonts w:ascii="Times New Roman" w:eastAsia="Calibri" w:hAnsi="Times New Roman" w:cs="Times New Roman"/>
          <w:sz w:val="28"/>
          <w:szCs w:val="28"/>
        </w:rPr>
        <w:t>ных организаций Пермского края;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конференция руководителей музеев общеобразовательных организаций «Форум музеев образовательны</w:t>
      </w:r>
      <w:r>
        <w:rPr>
          <w:rFonts w:ascii="Times New Roman" w:eastAsia="Calibri" w:hAnsi="Times New Roman" w:cs="Times New Roman"/>
          <w:sz w:val="28"/>
          <w:szCs w:val="28"/>
        </w:rPr>
        <w:t>х организаций Пермского края».</w:t>
      </w:r>
    </w:p>
    <w:p w:rsidR="00F5247D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того, принято у</w:t>
      </w: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частие в международных, всероссийских фестивалях-конкурсах, </w:t>
      </w:r>
      <w:proofErr w:type="spellStart"/>
      <w:r w:rsidRPr="003366E4">
        <w:rPr>
          <w:rFonts w:ascii="Times New Roman" w:eastAsia="Calibri" w:hAnsi="Times New Roman" w:cs="Times New Roman"/>
          <w:sz w:val="28"/>
          <w:szCs w:val="28"/>
        </w:rPr>
        <w:t>молодежно</w:t>
      </w:r>
      <w:proofErr w:type="spellEnd"/>
      <w:r w:rsidRPr="003366E4">
        <w:rPr>
          <w:rFonts w:ascii="Times New Roman" w:eastAsia="Calibri" w:hAnsi="Times New Roman" w:cs="Times New Roman"/>
          <w:sz w:val="28"/>
          <w:szCs w:val="28"/>
        </w:rPr>
        <w:t>-патриотических акциях, слетах, соревнованиях, п</w:t>
      </w:r>
      <w:r>
        <w:rPr>
          <w:rFonts w:ascii="Times New Roman" w:eastAsia="Calibri" w:hAnsi="Times New Roman" w:cs="Times New Roman"/>
          <w:sz w:val="28"/>
          <w:szCs w:val="28"/>
        </w:rPr>
        <w:t>рофильных сменах, сборах.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 xml:space="preserve">Проведена работа по совершенствованию поисковой работы </w:t>
      </w:r>
      <w:r w:rsidRPr="003366E4">
        <w:rPr>
          <w:rFonts w:ascii="Times New Roman" w:eastAsia="Calibri" w:hAnsi="Times New Roman" w:cs="Times New Roman"/>
          <w:sz w:val="28"/>
          <w:szCs w:val="28"/>
        </w:rPr>
        <w:br/>
        <w:t>и благоустройство памят</w:t>
      </w:r>
      <w:r>
        <w:rPr>
          <w:rFonts w:ascii="Times New Roman" w:eastAsia="Calibri" w:hAnsi="Times New Roman" w:cs="Times New Roman"/>
          <w:sz w:val="28"/>
          <w:szCs w:val="28"/>
        </w:rPr>
        <w:t>ных мест и воинских захоронений.</w:t>
      </w:r>
    </w:p>
    <w:p w:rsidR="00F5247D" w:rsidRPr="003366E4" w:rsidRDefault="00F5247D" w:rsidP="00F5247D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6E4">
        <w:rPr>
          <w:rFonts w:ascii="Times New Roman" w:eastAsia="Calibri" w:hAnsi="Times New Roman" w:cs="Times New Roman"/>
          <w:sz w:val="28"/>
          <w:szCs w:val="28"/>
        </w:rPr>
        <w:t>Организовано активное взаимодействие со средствами массовой информации, печати, кинематографа в сфере патриотического воспитания 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ителей Пермского края, </w:t>
      </w:r>
      <w:r w:rsidRPr="003366E4">
        <w:rPr>
          <w:rFonts w:ascii="Times New Roman" w:eastAsia="Calibri" w:hAnsi="Times New Roman" w:cs="Times New Roman"/>
          <w:sz w:val="28"/>
          <w:szCs w:val="28"/>
        </w:rPr>
        <w:t>проведен межрегиональный фестиваль теле-, радиопередач патриотичес</w:t>
      </w:r>
      <w:r>
        <w:rPr>
          <w:rFonts w:ascii="Times New Roman" w:eastAsia="Calibri" w:hAnsi="Times New Roman" w:cs="Times New Roman"/>
          <w:sz w:val="28"/>
          <w:szCs w:val="28"/>
        </w:rPr>
        <w:t>кой направленности «Щит России».</w:t>
      </w:r>
    </w:p>
    <w:p w:rsidR="00F5247D" w:rsidRDefault="00F5247D" w:rsidP="00F5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5247D" w:rsidSect="00C7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DB0"/>
    <w:rsid w:val="001013F6"/>
    <w:rsid w:val="00170EB0"/>
    <w:rsid w:val="0018028A"/>
    <w:rsid w:val="001E2CE0"/>
    <w:rsid w:val="002408D2"/>
    <w:rsid w:val="003D542A"/>
    <w:rsid w:val="004517E5"/>
    <w:rsid w:val="004940FC"/>
    <w:rsid w:val="005A790D"/>
    <w:rsid w:val="00680957"/>
    <w:rsid w:val="008B00E5"/>
    <w:rsid w:val="00923B1E"/>
    <w:rsid w:val="00A67DD1"/>
    <w:rsid w:val="00C76D8B"/>
    <w:rsid w:val="00F47DB0"/>
    <w:rsid w:val="00F5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E018F-7C87-4C4C-B33F-41790311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00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innac.ru/res_ru/0_hfile_1681_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86DDE-E098-45B5-B842-51995290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 Марк Анатольевич</dc:creator>
  <cp:keywords/>
  <dc:description/>
  <cp:lastModifiedBy>Ветрова Анастасия Борисовна</cp:lastModifiedBy>
  <cp:revision>5</cp:revision>
  <cp:lastPrinted>2019-04-26T11:48:00Z</cp:lastPrinted>
  <dcterms:created xsi:type="dcterms:W3CDTF">2019-04-26T11:48:00Z</dcterms:created>
  <dcterms:modified xsi:type="dcterms:W3CDTF">2019-04-29T05:33:00Z</dcterms:modified>
</cp:coreProperties>
</file>